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828" w:rsidRPr="00F67828" w:rsidRDefault="00F67828" w:rsidP="00F67828">
      <w:pPr>
        <w:autoSpaceDE w:val="0"/>
        <w:autoSpaceDN w:val="0"/>
        <w:adjustRightInd w:val="0"/>
        <w:snapToGrid w:val="0"/>
        <w:spacing w:line="360" w:lineRule="auto"/>
        <w:rPr>
          <w:rFonts w:ascii="黑体" w:eastAsia="黑体" w:hAnsi="宋体" w:cs="Times New Roman"/>
          <w:spacing w:val="-2"/>
          <w:sz w:val="32"/>
          <w:szCs w:val="32"/>
        </w:rPr>
      </w:pPr>
      <w:r w:rsidRPr="00F67828">
        <w:rPr>
          <w:rFonts w:ascii="黑体" w:eastAsia="黑体" w:hAnsi="宋体" w:cs="黑体" w:hint="eastAsia"/>
          <w:spacing w:val="-2"/>
          <w:sz w:val="32"/>
          <w:szCs w:val="32"/>
        </w:rPr>
        <w:t>附件</w:t>
      </w:r>
      <w:r w:rsidRPr="00F67828">
        <w:rPr>
          <w:rFonts w:ascii="黑体" w:eastAsia="黑体" w:hAnsi="宋体" w:cs="黑体"/>
          <w:spacing w:val="-2"/>
          <w:sz w:val="32"/>
          <w:szCs w:val="32"/>
        </w:rPr>
        <w:t>1</w:t>
      </w:r>
      <w:r w:rsidRPr="00F67828">
        <w:rPr>
          <w:rFonts w:ascii="黑体" w:eastAsia="黑体" w:hAnsi="宋体" w:cs="黑体" w:hint="eastAsia"/>
          <w:spacing w:val="-2"/>
          <w:sz w:val="32"/>
          <w:szCs w:val="32"/>
        </w:rPr>
        <w:t>：</w:t>
      </w:r>
    </w:p>
    <w:p w:rsidR="00F67828" w:rsidRPr="00F67828" w:rsidRDefault="00F67828" w:rsidP="00F6782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方正小标宋简体" w:eastAsia="方正小标宋简体" w:hAnsi="宋体" w:cs="Times New Roman"/>
          <w:spacing w:val="-2"/>
          <w:sz w:val="36"/>
          <w:szCs w:val="36"/>
        </w:rPr>
      </w:pPr>
      <w:r w:rsidRPr="00F67828">
        <w:rPr>
          <w:rFonts w:ascii="方正小标宋简体" w:eastAsia="方正小标宋简体" w:hAnsi="宋体" w:cs="方正小标宋简体" w:hint="eastAsia"/>
          <w:spacing w:val="-2"/>
          <w:sz w:val="36"/>
          <w:szCs w:val="36"/>
        </w:rPr>
        <w:t>重点实施的部分国家标准目录</w:t>
      </w:r>
    </w:p>
    <w:p w:rsidR="00F67828" w:rsidRPr="00F67828" w:rsidRDefault="00F67828" w:rsidP="00F67828">
      <w:pPr>
        <w:autoSpaceDE w:val="0"/>
        <w:autoSpaceDN w:val="0"/>
        <w:adjustRightInd w:val="0"/>
        <w:snapToGrid w:val="0"/>
        <w:spacing w:line="360" w:lineRule="auto"/>
        <w:ind w:firstLineChars="168" w:firstLine="531"/>
        <w:jc w:val="center"/>
        <w:rPr>
          <w:rFonts w:ascii="仿宋_GB2312" w:eastAsia="仿宋_GB2312" w:hAnsi="宋体" w:cs="Times New Roman"/>
          <w:spacing w:val="-2"/>
          <w:sz w:val="32"/>
          <w:szCs w:val="32"/>
        </w:rPr>
      </w:pP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（供参考）</w:t>
      </w:r>
    </w:p>
    <w:p w:rsidR="00F67828" w:rsidRPr="00F67828" w:rsidRDefault="00F67828" w:rsidP="00F67828">
      <w:pPr>
        <w:autoSpaceDE w:val="0"/>
        <w:autoSpaceDN w:val="0"/>
        <w:adjustRightInd w:val="0"/>
        <w:snapToGrid w:val="0"/>
        <w:spacing w:line="360" w:lineRule="auto"/>
        <w:ind w:firstLineChars="168" w:firstLine="531"/>
        <w:rPr>
          <w:rFonts w:ascii="仿宋_GB2312" w:eastAsia="仿宋_GB2312" w:hAnsi="宋体" w:cs="Times New Roman"/>
          <w:spacing w:val="-2"/>
          <w:sz w:val="32"/>
          <w:szCs w:val="32"/>
        </w:rPr>
      </w:pP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1.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《联运通用平托盘主要尺寸及公差》（</w:t>
      </w: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GB/T2934-2007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）符合</w:t>
      </w: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1200mm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×</w:t>
      </w: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1000mm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规格</w:t>
      </w:r>
    </w:p>
    <w:p w:rsidR="00F67828" w:rsidRPr="00F67828" w:rsidRDefault="00F67828" w:rsidP="00F67828">
      <w:pPr>
        <w:autoSpaceDE w:val="0"/>
        <w:autoSpaceDN w:val="0"/>
        <w:adjustRightInd w:val="0"/>
        <w:snapToGrid w:val="0"/>
        <w:spacing w:line="360" w:lineRule="auto"/>
        <w:ind w:firstLineChars="168" w:firstLine="531"/>
        <w:rPr>
          <w:rFonts w:ascii="仿宋_GB2312" w:eastAsia="仿宋_GB2312" w:hAnsi="宋体" w:cs="Times New Roman"/>
          <w:spacing w:val="-2"/>
          <w:sz w:val="32"/>
          <w:szCs w:val="32"/>
        </w:rPr>
      </w:pP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2.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《联运通用平托盘性能要求和试验选择》（</w:t>
      </w: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GB/T</w:t>
      </w:r>
      <w:r w:rsidRPr="00F67828">
        <w:rPr>
          <w:rFonts w:ascii="仿宋_GB2312" w:eastAsia="仿宋_GB2312" w:hAnsi="宋体" w:cs="Times New Roman"/>
          <w:spacing w:val="-2"/>
          <w:sz w:val="32"/>
          <w:szCs w:val="32"/>
        </w:rPr>
        <w:t> </w:t>
      </w: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4995-2014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）</w:t>
      </w:r>
    </w:p>
    <w:p w:rsidR="00F67828" w:rsidRPr="00F67828" w:rsidRDefault="00F67828" w:rsidP="00F67828">
      <w:pPr>
        <w:autoSpaceDE w:val="0"/>
        <w:autoSpaceDN w:val="0"/>
        <w:adjustRightInd w:val="0"/>
        <w:snapToGrid w:val="0"/>
        <w:spacing w:line="360" w:lineRule="auto"/>
        <w:ind w:firstLineChars="168" w:firstLine="531"/>
        <w:rPr>
          <w:rFonts w:ascii="仿宋_GB2312" w:eastAsia="仿宋_GB2312" w:hAnsi="宋体" w:cs="Times New Roman"/>
          <w:spacing w:val="-2"/>
          <w:sz w:val="32"/>
          <w:szCs w:val="32"/>
        </w:rPr>
      </w:pP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3.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《托盘编码及条码表示》（</w:t>
      </w: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GB/T 31005-2014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）</w:t>
      </w:r>
    </w:p>
    <w:p w:rsidR="00F67828" w:rsidRPr="00F67828" w:rsidRDefault="00F67828" w:rsidP="00F67828">
      <w:pPr>
        <w:autoSpaceDE w:val="0"/>
        <w:autoSpaceDN w:val="0"/>
        <w:adjustRightInd w:val="0"/>
        <w:snapToGrid w:val="0"/>
        <w:spacing w:line="360" w:lineRule="auto"/>
        <w:ind w:firstLineChars="168" w:firstLine="531"/>
        <w:rPr>
          <w:rFonts w:ascii="仿宋_GB2312" w:eastAsia="仿宋_GB2312" w:hAnsi="宋体" w:cs="Times New Roman"/>
          <w:spacing w:val="-2"/>
          <w:sz w:val="32"/>
          <w:szCs w:val="32"/>
        </w:rPr>
      </w:pP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4.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《商贸托盘射频识别标签应用规范》（</w:t>
      </w: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GB/T 33456-2016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）</w:t>
      </w:r>
    </w:p>
    <w:p w:rsidR="00F67828" w:rsidRPr="00F67828" w:rsidRDefault="00F67828" w:rsidP="00F67828">
      <w:pPr>
        <w:autoSpaceDE w:val="0"/>
        <w:autoSpaceDN w:val="0"/>
        <w:adjustRightInd w:val="0"/>
        <w:snapToGrid w:val="0"/>
        <w:spacing w:line="360" w:lineRule="auto"/>
        <w:ind w:firstLineChars="168" w:firstLine="531"/>
        <w:rPr>
          <w:rFonts w:ascii="仿宋_GB2312" w:eastAsia="仿宋_GB2312" w:hAnsi="宋体" w:cs="Times New Roman"/>
          <w:spacing w:val="-2"/>
          <w:sz w:val="32"/>
          <w:szCs w:val="32"/>
        </w:rPr>
      </w:pP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5.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《托盘共用系统运营管理规范》（</w:t>
      </w: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SB/T11153-2016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）</w:t>
      </w:r>
    </w:p>
    <w:p w:rsidR="00F67828" w:rsidRPr="00F67828" w:rsidRDefault="00F67828" w:rsidP="00F67828">
      <w:pPr>
        <w:autoSpaceDE w:val="0"/>
        <w:autoSpaceDN w:val="0"/>
        <w:adjustRightInd w:val="0"/>
        <w:snapToGrid w:val="0"/>
        <w:spacing w:line="360" w:lineRule="auto"/>
        <w:ind w:firstLineChars="168" w:firstLine="531"/>
        <w:rPr>
          <w:rFonts w:ascii="仿宋_GB2312" w:eastAsia="仿宋_GB2312" w:hAnsi="宋体" w:cs="Times New Roman"/>
          <w:spacing w:val="-2"/>
          <w:sz w:val="32"/>
          <w:szCs w:val="32"/>
        </w:rPr>
      </w:pP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6.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《托盘租赁企业服务规范》（</w:t>
      </w: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SB/T11152-2016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）</w:t>
      </w:r>
    </w:p>
    <w:p w:rsidR="00F67828" w:rsidRPr="00F67828" w:rsidRDefault="00F67828" w:rsidP="00F67828">
      <w:pPr>
        <w:autoSpaceDE w:val="0"/>
        <w:autoSpaceDN w:val="0"/>
        <w:adjustRightInd w:val="0"/>
        <w:snapToGrid w:val="0"/>
        <w:spacing w:line="360" w:lineRule="auto"/>
        <w:ind w:firstLineChars="168" w:firstLine="531"/>
        <w:rPr>
          <w:rFonts w:ascii="仿宋_GB2312" w:eastAsia="仿宋_GB2312" w:hAnsi="宋体" w:cs="Times New Roman"/>
          <w:spacing w:val="-2"/>
          <w:sz w:val="32"/>
          <w:szCs w:val="32"/>
        </w:rPr>
      </w:pP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7.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《共用系统托盘质量验收规范》（</w:t>
      </w: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SB/T11154-2016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）</w:t>
      </w:r>
    </w:p>
    <w:p w:rsidR="00F67828" w:rsidRPr="00F67828" w:rsidRDefault="00F67828" w:rsidP="00F67828">
      <w:pPr>
        <w:autoSpaceDE w:val="0"/>
        <w:autoSpaceDN w:val="0"/>
        <w:adjustRightInd w:val="0"/>
        <w:snapToGrid w:val="0"/>
        <w:spacing w:line="360" w:lineRule="auto"/>
        <w:ind w:firstLineChars="168" w:firstLine="531"/>
        <w:rPr>
          <w:rFonts w:ascii="仿宋_GB2312" w:eastAsia="仿宋_GB2312" w:hAnsi="宋体" w:cs="Times New Roman"/>
          <w:spacing w:val="-2"/>
          <w:sz w:val="32"/>
          <w:szCs w:val="32"/>
        </w:rPr>
      </w:pP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8.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《硬质直方体运输包装尺寸系列》（</w:t>
      </w: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GB/T4892-2008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）符合</w:t>
      </w: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600 mm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×</w:t>
      </w: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400mm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模数系列规格</w:t>
      </w:r>
    </w:p>
    <w:p w:rsidR="00F67828" w:rsidRPr="00F67828" w:rsidRDefault="00F67828" w:rsidP="00F67828">
      <w:pPr>
        <w:autoSpaceDE w:val="0"/>
        <w:autoSpaceDN w:val="0"/>
        <w:adjustRightInd w:val="0"/>
        <w:snapToGrid w:val="0"/>
        <w:spacing w:line="360" w:lineRule="auto"/>
        <w:ind w:firstLineChars="168" w:firstLine="531"/>
        <w:rPr>
          <w:rFonts w:ascii="仿宋_GB2312" w:eastAsia="仿宋_GB2312" w:hAnsi="宋体" w:cs="Times New Roman"/>
          <w:spacing w:val="-2"/>
          <w:sz w:val="32"/>
          <w:szCs w:val="32"/>
        </w:rPr>
      </w:pP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9.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《汽车、挂车及汽车列车外廓尺寸、轴荷及质量限值》（</w:t>
      </w: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GB1589-2016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）强制性国家标准，《系列</w:t>
      </w: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2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集装箱</w:t>
      </w: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 xml:space="preserve"> 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分类、尺寸和额定质量》（</w:t>
      </w: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GB/T35201-2017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），</w:t>
      </w:r>
      <w:proofErr w:type="gramStart"/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厢</w:t>
      </w:r>
      <w:proofErr w:type="gramEnd"/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体内</w:t>
      </w:r>
      <w:proofErr w:type="gramStart"/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廓</w:t>
      </w:r>
      <w:proofErr w:type="gramEnd"/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2450mm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或</w:t>
      </w: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2050mm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，与标准托盘匹配</w:t>
      </w:r>
    </w:p>
    <w:p w:rsidR="00F67828" w:rsidRPr="00F67828" w:rsidRDefault="00F67828" w:rsidP="00F67828">
      <w:pPr>
        <w:autoSpaceDE w:val="0"/>
        <w:autoSpaceDN w:val="0"/>
        <w:adjustRightInd w:val="0"/>
        <w:snapToGrid w:val="0"/>
        <w:spacing w:line="360" w:lineRule="auto"/>
        <w:ind w:firstLineChars="168" w:firstLine="531"/>
        <w:rPr>
          <w:rFonts w:ascii="仿宋_GB2312" w:eastAsia="仿宋_GB2312" w:hAnsi="宋体" w:cs="Times New Roman"/>
          <w:spacing w:val="-2"/>
          <w:sz w:val="32"/>
          <w:szCs w:val="32"/>
        </w:rPr>
      </w:pP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10.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《通用仓库及库区规划设计参数》（</w:t>
      </w: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GB/T28581-2012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）</w:t>
      </w:r>
    </w:p>
    <w:p w:rsidR="00F67828" w:rsidRPr="00F67828" w:rsidRDefault="00F67828" w:rsidP="00F67828">
      <w:pPr>
        <w:autoSpaceDE w:val="0"/>
        <w:autoSpaceDN w:val="0"/>
        <w:adjustRightInd w:val="0"/>
        <w:snapToGrid w:val="0"/>
        <w:spacing w:line="360" w:lineRule="auto"/>
        <w:ind w:firstLineChars="168" w:firstLine="531"/>
        <w:rPr>
          <w:rFonts w:ascii="仿宋_GB2312" w:eastAsia="仿宋_GB2312" w:hAnsi="宋体" w:cs="Times New Roman"/>
          <w:spacing w:val="-2"/>
          <w:sz w:val="32"/>
          <w:szCs w:val="32"/>
        </w:rPr>
      </w:pP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11.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《商品条码</w:t>
      </w: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 xml:space="preserve"> 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零售商品编码与条码表示》（</w:t>
      </w: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GB12904-2008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）强制性国家标准</w:t>
      </w:r>
    </w:p>
    <w:p w:rsidR="00F67828" w:rsidRPr="00F67828" w:rsidRDefault="00F67828" w:rsidP="00F67828">
      <w:pPr>
        <w:autoSpaceDE w:val="0"/>
        <w:autoSpaceDN w:val="0"/>
        <w:adjustRightInd w:val="0"/>
        <w:snapToGrid w:val="0"/>
        <w:spacing w:line="360" w:lineRule="auto"/>
        <w:ind w:firstLineChars="168" w:firstLine="531"/>
        <w:rPr>
          <w:rFonts w:ascii="仿宋_GB2312" w:eastAsia="仿宋_GB2312" w:hAnsi="宋体" w:cs="Times New Roman"/>
          <w:spacing w:val="-2"/>
          <w:sz w:val="32"/>
          <w:szCs w:val="32"/>
        </w:rPr>
      </w:pP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12.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《商品条码</w:t>
      </w: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 xml:space="preserve"> 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储运包装商品编码与条码表示》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lastRenderedPageBreak/>
        <w:t>（</w:t>
      </w: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GB/T16830-2008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）</w:t>
      </w:r>
    </w:p>
    <w:p w:rsidR="00F67828" w:rsidRPr="00F67828" w:rsidRDefault="00F67828" w:rsidP="00F67828">
      <w:pPr>
        <w:autoSpaceDE w:val="0"/>
        <w:autoSpaceDN w:val="0"/>
        <w:adjustRightInd w:val="0"/>
        <w:snapToGrid w:val="0"/>
        <w:spacing w:line="360" w:lineRule="auto"/>
        <w:ind w:firstLineChars="168" w:firstLine="531"/>
        <w:rPr>
          <w:rFonts w:ascii="仿宋_GB2312" w:eastAsia="仿宋_GB2312" w:hAnsi="宋体" w:cs="Times New Roman"/>
          <w:spacing w:val="-2"/>
          <w:sz w:val="32"/>
          <w:szCs w:val="32"/>
        </w:rPr>
      </w:pP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13.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《商品条码</w:t>
      </w: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 xml:space="preserve"> 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物流单元编码与条码表示》（</w:t>
      </w: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GB/T18127-2008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）</w:t>
      </w:r>
    </w:p>
    <w:p w:rsidR="00F67828" w:rsidRPr="00F67828" w:rsidRDefault="00F67828" w:rsidP="00F67828">
      <w:pPr>
        <w:autoSpaceDE w:val="0"/>
        <w:autoSpaceDN w:val="0"/>
        <w:adjustRightInd w:val="0"/>
        <w:snapToGrid w:val="0"/>
        <w:spacing w:line="360" w:lineRule="auto"/>
        <w:ind w:firstLineChars="168" w:firstLine="531"/>
        <w:rPr>
          <w:rFonts w:ascii="仿宋_GB2312" w:eastAsia="仿宋_GB2312" w:hAnsi="宋体" w:cs="Times New Roman"/>
          <w:spacing w:val="-2"/>
          <w:sz w:val="32"/>
          <w:szCs w:val="32"/>
        </w:rPr>
      </w:pP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14.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《商品条码</w:t>
      </w: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 xml:space="preserve"> 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店内条码》（</w:t>
      </w: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GB/T18283-2008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）</w:t>
      </w:r>
    </w:p>
    <w:p w:rsidR="00F67828" w:rsidRPr="00F67828" w:rsidRDefault="00F67828" w:rsidP="00F67828">
      <w:pPr>
        <w:autoSpaceDE w:val="0"/>
        <w:autoSpaceDN w:val="0"/>
        <w:adjustRightInd w:val="0"/>
        <w:snapToGrid w:val="0"/>
        <w:spacing w:line="360" w:lineRule="auto"/>
        <w:ind w:firstLineChars="168" w:firstLine="531"/>
        <w:rPr>
          <w:rFonts w:ascii="仿宋_GB2312" w:eastAsia="仿宋_GB2312" w:hAnsi="宋体" w:cs="Times New Roman"/>
          <w:spacing w:val="-2"/>
          <w:sz w:val="32"/>
          <w:szCs w:val="32"/>
        </w:rPr>
      </w:pP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15.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《快递封装用品</w:t>
      </w: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 xml:space="preserve"> 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第</w:t>
      </w: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2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部分：包装箱》（</w:t>
      </w: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GB/T16606.2-2018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）符合</w:t>
      </w: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600mm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×</w:t>
      </w: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400mm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模数系列规格</w:t>
      </w:r>
    </w:p>
    <w:p w:rsidR="00F67828" w:rsidRPr="00F67828" w:rsidRDefault="00F67828" w:rsidP="00F67828">
      <w:pPr>
        <w:autoSpaceDE w:val="0"/>
        <w:autoSpaceDN w:val="0"/>
        <w:adjustRightInd w:val="0"/>
        <w:snapToGrid w:val="0"/>
        <w:spacing w:line="360" w:lineRule="auto"/>
        <w:ind w:firstLineChars="168" w:firstLine="531"/>
        <w:rPr>
          <w:rFonts w:ascii="仿宋_GB2312" w:eastAsia="仿宋_GB2312" w:hAnsi="宋体" w:cs="Times New Roman"/>
          <w:spacing w:val="-2"/>
          <w:sz w:val="32"/>
          <w:szCs w:val="32"/>
        </w:rPr>
      </w:pP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16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．《物联网</w:t>
      </w: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 xml:space="preserve"> 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系统接口要求》（</w:t>
      </w: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GB/T35319-2017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）</w:t>
      </w:r>
    </w:p>
    <w:p w:rsidR="00F67828" w:rsidRPr="00F67828" w:rsidRDefault="00F67828" w:rsidP="00F67828">
      <w:pPr>
        <w:autoSpaceDE w:val="0"/>
        <w:autoSpaceDN w:val="0"/>
        <w:adjustRightInd w:val="0"/>
        <w:snapToGrid w:val="0"/>
        <w:spacing w:line="360" w:lineRule="auto"/>
        <w:ind w:firstLineChars="168" w:firstLine="531"/>
        <w:rPr>
          <w:rFonts w:ascii="仿宋_GB2312" w:eastAsia="仿宋_GB2312" w:hAnsi="宋体" w:cs="Times New Roman"/>
          <w:spacing w:val="-2"/>
          <w:sz w:val="32"/>
          <w:szCs w:val="32"/>
        </w:rPr>
      </w:pP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17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．供应链管理（</w:t>
      </w: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GB/T26337-2011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）</w:t>
      </w:r>
    </w:p>
    <w:p w:rsidR="00F67828" w:rsidRPr="00F67828" w:rsidRDefault="00F67828" w:rsidP="00F67828">
      <w:pPr>
        <w:autoSpaceDE w:val="0"/>
        <w:autoSpaceDN w:val="0"/>
        <w:adjustRightInd w:val="0"/>
        <w:snapToGrid w:val="0"/>
        <w:spacing w:line="360" w:lineRule="auto"/>
        <w:ind w:firstLineChars="168" w:firstLine="531"/>
        <w:rPr>
          <w:rFonts w:ascii="仿宋_GB2312" w:eastAsia="仿宋_GB2312" w:hAnsi="宋体" w:cs="Times New Roman"/>
          <w:spacing w:val="-2"/>
          <w:sz w:val="32"/>
          <w:szCs w:val="32"/>
        </w:rPr>
      </w:pP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18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．供应链管理业务参考模型（</w:t>
      </w: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GB/T25103-2010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）</w:t>
      </w:r>
    </w:p>
    <w:p w:rsidR="00F67828" w:rsidRPr="00F67828" w:rsidRDefault="00F67828" w:rsidP="00F67828">
      <w:pPr>
        <w:autoSpaceDE w:val="0"/>
        <w:autoSpaceDN w:val="0"/>
        <w:adjustRightInd w:val="0"/>
        <w:snapToGrid w:val="0"/>
        <w:spacing w:line="360" w:lineRule="auto"/>
        <w:ind w:firstLineChars="168" w:firstLine="531"/>
        <w:rPr>
          <w:rFonts w:ascii="仿宋_GB2312" w:eastAsia="仿宋_GB2312" w:hAnsi="宋体" w:cs="Times New Roman"/>
          <w:spacing w:val="-2"/>
          <w:sz w:val="32"/>
          <w:szCs w:val="32"/>
        </w:rPr>
      </w:pP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19.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全程供应链管理服务平台参考功能框架（</w:t>
      </w: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GB/T35121-2017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）</w:t>
      </w:r>
    </w:p>
    <w:p w:rsidR="00F67828" w:rsidRPr="00F67828" w:rsidRDefault="00F67828" w:rsidP="00F67828">
      <w:pPr>
        <w:autoSpaceDE w:val="0"/>
        <w:autoSpaceDN w:val="0"/>
        <w:adjustRightInd w:val="0"/>
        <w:snapToGrid w:val="0"/>
        <w:spacing w:line="360" w:lineRule="auto"/>
        <w:ind w:firstLineChars="168" w:firstLine="531"/>
        <w:rPr>
          <w:rFonts w:ascii="仿宋_GB2312" w:eastAsia="仿宋_GB2312" w:hAnsi="宋体" w:cs="Times New Roman"/>
          <w:spacing w:val="-2"/>
          <w:sz w:val="32"/>
          <w:szCs w:val="32"/>
        </w:rPr>
      </w:pP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20.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绿色仓库要求与评价（</w:t>
      </w: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SB/T11164-2016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）</w:t>
      </w:r>
    </w:p>
    <w:p w:rsidR="00F67828" w:rsidRPr="00F67828" w:rsidRDefault="00F67828" w:rsidP="00F67828">
      <w:pPr>
        <w:autoSpaceDE w:val="0"/>
        <w:autoSpaceDN w:val="0"/>
        <w:adjustRightInd w:val="0"/>
        <w:snapToGrid w:val="0"/>
        <w:spacing w:line="360" w:lineRule="auto"/>
        <w:ind w:firstLineChars="168" w:firstLine="531"/>
        <w:rPr>
          <w:rFonts w:ascii="仿宋_GB2312" w:eastAsia="仿宋_GB2312" w:hAnsi="宋体" w:cs="Times New Roman"/>
          <w:spacing w:val="-2"/>
          <w:sz w:val="32"/>
          <w:szCs w:val="32"/>
        </w:rPr>
      </w:pP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21.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中药在供应链管理中的编码与表示（</w:t>
      </w: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GB/T31775-2015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）</w:t>
      </w:r>
    </w:p>
    <w:p w:rsidR="00F67828" w:rsidRPr="00F67828" w:rsidRDefault="00F67828" w:rsidP="00F67828">
      <w:pPr>
        <w:autoSpaceDE w:val="0"/>
        <w:autoSpaceDN w:val="0"/>
        <w:adjustRightInd w:val="0"/>
        <w:snapToGrid w:val="0"/>
        <w:spacing w:line="600" w:lineRule="exact"/>
        <w:ind w:firstLineChars="168" w:firstLine="531"/>
        <w:rPr>
          <w:rFonts w:ascii="仿宋_GB2312" w:eastAsia="仿宋_GB2312" w:hAnsi="宋体" w:cs="Times New Roman"/>
          <w:spacing w:val="-2"/>
          <w:sz w:val="32"/>
          <w:szCs w:val="32"/>
        </w:rPr>
      </w:pP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22.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供应</w:t>
      </w:r>
      <w:proofErr w:type="gramStart"/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链风险</w:t>
      </w:r>
      <w:proofErr w:type="gramEnd"/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管理指南（</w:t>
      </w:r>
      <w:r w:rsidRPr="00F67828">
        <w:rPr>
          <w:rFonts w:ascii="仿宋_GB2312" w:eastAsia="仿宋_GB2312" w:hAnsi="宋体" w:cs="仿宋_GB2312"/>
          <w:spacing w:val="-2"/>
          <w:sz w:val="32"/>
          <w:szCs w:val="32"/>
        </w:rPr>
        <w:t>GB/T 24420-2009</w:t>
      </w:r>
      <w:r w:rsidRPr="00F67828">
        <w:rPr>
          <w:rFonts w:ascii="仿宋_GB2312" w:eastAsia="仿宋_GB2312" w:hAnsi="宋体" w:cs="仿宋_GB2312" w:hint="eastAsia"/>
          <w:spacing w:val="-2"/>
          <w:sz w:val="32"/>
          <w:szCs w:val="32"/>
        </w:rPr>
        <w:t>）</w:t>
      </w:r>
    </w:p>
    <w:p w:rsidR="00F67828" w:rsidRPr="00F67828" w:rsidRDefault="00F67828" w:rsidP="00F67828">
      <w:pPr>
        <w:autoSpaceDE w:val="0"/>
        <w:autoSpaceDN w:val="0"/>
        <w:adjustRightInd w:val="0"/>
        <w:snapToGrid w:val="0"/>
        <w:spacing w:line="600" w:lineRule="exact"/>
        <w:ind w:firstLineChars="200" w:firstLine="632"/>
        <w:rPr>
          <w:rFonts w:ascii="仿宋_GB2312" w:eastAsia="仿宋_GB2312" w:hAnsi="宋体" w:cs="Times New Roman"/>
          <w:spacing w:val="-2"/>
          <w:sz w:val="32"/>
          <w:szCs w:val="32"/>
        </w:rPr>
      </w:pPr>
    </w:p>
    <w:p w:rsidR="00F67828" w:rsidRPr="00F67828" w:rsidRDefault="00F67828" w:rsidP="00F67828">
      <w:pPr>
        <w:autoSpaceDE w:val="0"/>
        <w:autoSpaceDN w:val="0"/>
        <w:adjustRightInd w:val="0"/>
        <w:snapToGrid w:val="0"/>
        <w:spacing w:line="588" w:lineRule="atLeast"/>
        <w:rPr>
          <w:rFonts w:ascii="宋体" w:eastAsia="仿宋_GB2312" w:hAnsi="宋体" w:cs="Times New Roman"/>
          <w:spacing w:val="-2"/>
          <w:sz w:val="32"/>
          <w:szCs w:val="32"/>
        </w:rPr>
      </w:pPr>
    </w:p>
    <w:p w:rsidR="00F67828" w:rsidRPr="00F67828" w:rsidRDefault="00F67828" w:rsidP="00F67828">
      <w:pPr>
        <w:autoSpaceDE w:val="0"/>
        <w:autoSpaceDN w:val="0"/>
        <w:adjustRightInd w:val="0"/>
        <w:snapToGrid w:val="0"/>
        <w:spacing w:line="588" w:lineRule="atLeast"/>
        <w:ind w:right="283" w:firstLine="300"/>
        <w:jc w:val="distribute"/>
        <w:rPr>
          <w:rFonts w:ascii="宋体" w:eastAsia="仿宋_GB2312" w:hAnsi="宋体" w:cs="Times New Roman"/>
          <w:spacing w:val="-2"/>
          <w:sz w:val="28"/>
          <w:szCs w:val="28"/>
        </w:rPr>
      </w:pPr>
    </w:p>
    <w:p w:rsidR="007C5F93" w:rsidRPr="00F67828" w:rsidRDefault="007C5F93">
      <w:bookmarkStart w:id="0" w:name="_GoBack"/>
      <w:bookmarkEnd w:id="0"/>
    </w:p>
    <w:sectPr w:rsidR="007C5F93" w:rsidRPr="00F67828" w:rsidSect="00C42939">
      <w:footerReference w:type="even" r:id="rId5"/>
      <w:footerReference w:type="default" r:id="rId6"/>
      <w:pgSz w:w="11906" w:h="16838" w:code="9"/>
      <w:pgMar w:top="1644" w:right="1480" w:bottom="1985" w:left="1480" w:header="851" w:footer="11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E68" w:rsidRDefault="00F67828" w:rsidP="009F0C7B">
    <w:pPr>
      <w:pStyle w:val="a3"/>
      <w:framePr w:wrap="auto" w:vAnchor="text" w:hAnchor="margin" w:xAlign="center" w:y="1"/>
      <w:jc w:val="both"/>
      <w:rPr>
        <w:rStyle w:val="a4"/>
        <w:rFonts w:cs="Times New Roman"/>
        <w:sz w:val="28"/>
        <w:szCs w:val="28"/>
      </w:rPr>
    </w:pPr>
    <w:r>
      <w:rPr>
        <w:rStyle w:val="a4"/>
        <w:rFonts w:ascii="仿宋_GB2312" w:cs="仿宋_GB2312"/>
        <w:sz w:val="28"/>
        <w:szCs w:val="28"/>
      </w:rPr>
      <w:t>—</w:t>
    </w:r>
    <w:r>
      <w:rPr>
        <w:rStyle w:val="a4"/>
        <w:rFonts w:ascii="仿宋_GB2312" w:cs="仿宋_GB2312"/>
        <w:sz w:val="28"/>
        <w:szCs w:val="28"/>
      </w:rPr>
      <w:t xml:space="preserve"> </w:t>
    </w:r>
    <w:r>
      <w:rPr>
        <w:rStyle w:val="a4"/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10</w:t>
    </w:r>
    <w:r>
      <w:rPr>
        <w:rStyle w:val="a4"/>
        <w:sz w:val="28"/>
        <w:szCs w:val="28"/>
      </w:rPr>
      <w:fldChar w:fldCharType="end"/>
    </w:r>
    <w:r>
      <w:rPr>
        <w:rStyle w:val="a4"/>
        <w:sz w:val="28"/>
        <w:szCs w:val="28"/>
      </w:rPr>
      <w:t xml:space="preserve"> </w:t>
    </w:r>
    <w:r>
      <w:rPr>
        <w:rStyle w:val="a4"/>
        <w:rFonts w:ascii="仿宋_GB2312" w:cs="仿宋_GB2312"/>
        <w:sz w:val="28"/>
        <w:szCs w:val="28"/>
      </w:rPr>
      <w:t>—</w:t>
    </w:r>
  </w:p>
  <w:p w:rsidR="00122E68" w:rsidRDefault="00F67828">
    <w:pPr>
      <w:pStyle w:val="a3"/>
      <w:ind w:right="360" w:firstLine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E68" w:rsidRDefault="00F67828" w:rsidP="009F0C7B">
    <w:pPr>
      <w:pStyle w:val="a3"/>
      <w:framePr w:wrap="auto" w:vAnchor="text" w:hAnchor="margin" w:xAlign="center" w:y="1"/>
      <w:spacing w:line="240" w:lineRule="atLeast"/>
      <w:ind w:right="345"/>
      <w:jc w:val="right"/>
      <w:rPr>
        <w:rStyle w:val="a4"/>
        <w:rFonts w:cs="Times New Roman"/>
        <w:sz w:val="28"/>
        <w:szCs w:val="28"/>
      </w:rPr>
    </w:pPr>
    <w:r>
      <w:rPr>
        <w:rStyle w:val="a4"/>
        <w:rFonts w:ascii="仿宋_GB2312" w:cs="仿宋_GB2312"/>
        <w:sz w:val="28"/>
        <w:szCs w:val="28"/>
      </w:rPr>
      <w:t>—</w:t>
    </w:r>
    <w:r>
      <w:rPr>
        <w:rStyle w:val="a4"/>
        <w:rFonts w:ascii="仿宋_GB2312" w:cs="仿宋_GB2312"/>
        <w:sz w:val="28"/>
        <w:szCs w:val="28"/>
      </w:rPr>
      <w:t xml:space="preserve"> </w:t>
    </w:r>
    <w:r>
      <w:rPr>
        <w:rStyle w:val="a4"/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2</w:t>
    </w:r>
    <w:r>
      <w:rPr>
        <w:rStyle w:val="a4"/>
        <w:sz w:val="28"/>
        <w:szCs w:val="28"/>
      </w:rPr>
      <w:fldChar w:fldCharType="end"/>
    </w:r>
    <w:r>
      <w:rPr>
        <w:rStyle w:val="a4"/>
        <w:sz w:val="28"/>
        <w:szCs w:val="28"/>
      </w:rPr>
      <w:t xml:space="preserve"> </w:t>
    </w:r>
    <w:r>
      <w:rPr>
        <w:rStyle w:val="a4"/>
        <w:rFonts w:ascii="仿宋_GB2312" w:cs="仿宋_GB2312"/>
        <w:sz w:val="28"/>
        <w:szCs w:val="28"/>
      </w:rPr>
      <w:t>—</w:t>
    </w:r>
  </w:p>
  <w:p w:rsidR="00122E68" w:rsidRDefault="00F67828">
    <w:pPr>
      <w:pStyle w:val="a3"/>
      <w:tabs>
        <w:tab w:val="clear" w:pos="8306"/>
      </w:tabs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828"/>
    <w:rsid w:val="007C5F93"/>
    <w:rsid w:val="00F6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67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67828"/>
    <w:rPr>
      <w:sz w:val="18"/>
      <w:szCs w:val="18"/>
    </w:rPr>
  </w:style>
  <w:style w:type="character" w:styleId="a4">
    <w:name w:val="page number"/>
    <w:basedOn w:val="a0"/>
    <w:uiPriority w:val="99"/>
    <w:rsid w:val="00F678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67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67828"/>
    <w:rPr>
      <w:sz w:val="18"/>
      <w:szCs w:val="18"/>
    </w:rPr>
  </w:style>
  <w:style w:type="character" w:styleId="a4">
    <w:name w:val="page number"/>
    <w:basedOn w:val="a0"/>
    <w:uiPriority w:val="99"/>
    <w:rsid w:val="00F67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mofcom</dc:creator>
  <cp:lastModifiedBy>mofcom</cp:lastModifiedBy>
  <cp:revision>1</cp:revision>
  <dcterms:created xsi:type="dcterms:W3CDTF">2018-05-28T07:11:00Z</dcterms:created>
  <dcterms:modified xsi:type="dcterms:W3CDTF">2018-05-28T07:12:00Z</dcterms:modified>
</cp:coreProperties>
</file>